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A29346" w14:textId="77777777" w:rsidR="000A4A56" w:rsidRDefault="000A4A56" w:rsidP="000A4A56">
      <w:pPr>
        <w:spacing w:line="276" w:lineRule="auto"/>
        <w:jc w:val="right"/>
        <w:rPr>
          <w:rFonts w:ascii="Arial" w:hAnsi="Arial" w:cs="Arial"/>
          <w:b/>
          <w:bCs/>
          <w:color w:val="000000" w:themeColor="text1"/>
        </w:rPr>
      </w:pPr>
      <w:r w:rsidRPr="000A4A56">
        <w:rPr>
          <w:noProof/>
        </w:rPr>
        <w:drawing>
          <wp:inline distT="0" distB="0" distL="0" distR="0" wp14:anchorId="4A630CFB" wp14:editId="69113B88">
            <wp:extent cx="3107279" cy="206335"/>
            <wp:effectExtent l="0" t="0" r="0" b="0"/>
            <wp:docPr id="439032486"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032486" name=""/>
                    <pic:cNvPicPr/>
                  </pic:nvPicPr>
                  <pic:blipFill>
                    <a:blip r:embed="rId6"/>
                    <a:stretch>
                      <a:fillRect/>
                    </a:stretch>
                  </pic:blipFill>
                  <pic:spPr>
                    <a:xfrm>
                      <a:off x="0" y="0"/>
                      <a:ext cx="4039568" cy="268243"/>
                    </a:xfrm>
                    <a:prstGeom prst="rect">
                      <a:avLst/>
                    </a:prstGeom>
                  </pic:spPr>
                </pic:pic>
              </a:graphicData>
            </a:graphic>
          </wp:inline>
        </w:drawing>
      </w:r>
    </w:p>
    <w:p w14:paraId="14F92DA6" w14:textId="77777777" w:rsidR="000A4A56" w:rsidRDefault="000A4A56" w:rsidP="00C10EA9">
      <w:pPr>
        <w:spacing w:line="276" w:lineRule="auto"/>
        <w:jc w:val="both"/>
        <w:rPr>
          <w:rFonts w:ascii="Arial" w:hAnsi="Arial" w:cs="Arial"/>
          <w:b/>
          <w:bCs/>
          <w:color w:val="000000" w:themeColor="text1"/>
        </w:rPr>
      </w:pPr>
    </w:p>
    <w:p w14:paraId="5A54F9FD" w14:textId="77777777" w:rsidR="000A4A56" w:rsidRDefault="000A4A56" w:rsidP="00C10EA9">
      <w:pPr>
        <w:spacing w:line="276" w:lineRule="auto"/>
        <w:jc w:val="both"/>
        <w:rPr>
          <w:rFonts w:ascii="Arial" w:hAnsi="Arial" w:cs="Arial"/>
          <w:b/>
          <w:bCs/>
          <w:color w:val="000000" w:themeColor="text1"/>
        </w:rPr>
      </w:pPr>
    </w:p>
    <w:p w14:paraId="5E57FA78" w14:textId="77777777" w:rsidR="000A4A56" w:rsidRDefault="000A4A56" w:rsidP="00C10EA9">
      <w:pPr>
        <w:spacing w:line="276" w:lineRule="auto"/>
        <w:jc w:val="both"/>
        <w:rPr>
          <w:rFonts w:ascii="Arial" w:hAnsi="Arial" w:cs="Arial"/>
          <w:b/>
          <w:bCs/>
          <w:color w:val="000000" w:themeColor="text1"/>
        </w:rPr>
      </w:pPr>
    </w:p>
    <w:p w14:paraId="40075B95" w14:textId="2C324DA7" w:rsidR="001F20E4" w:rsidRPr="000A4A56" w:rsidRDefault="000A4A56" w:rsidP="00C10EA9">
      <w:pPr>
        <w:spacing w:line="276" w:lineRule="auto"/>
        <w:jc w:val="both"/>
        <w:rPr>
          <w:rFonts w:ascii="Arial" w:hAnsi="Arial" w:cs="Arial"/>
          <w:b/>
          <w:bCs/>
          <w:color w:val="000000" w:themeColor="text1"/>
        </w:rPr>
      </w:pPr>
      <w:r w:rsidRPr="000A4A56">
        <w:rPr>
          <w:rFonts w:ascii="Arial" w:hAnsi="Arial" w:cs="Arial"/>
          <w:b/>
          <w:bCs/>
          <w:color w:val="000000" w:themeColor="text1"/>
        </w:rPr>
        <w:t xml:space="preserve">ENVELOPING WATERS </w:t>
      </w:r>
    </w:p>
    <w:p w14:paraId="369EE1CB" w14:textId="77777777" w:rsidR="001F20E4" w:rsidRPr="00B7711F" w:rsidRDefault="001F20E4" w:rsidP="00C10EA9">
      <w:pPr>
        <w:spacing w:line="276" w:lineRule="auto"/>
        <w:jc w:val="both"/>
        <w:rPr>
          <w:rFonts w:ascii="Arial" w:hAnsi="Arial" w:cs="Arial"/>
          <w:b/>
          <w:bCs/>
          <w:color w:val="000000" w:themeColor="text1"/>
          <w:sz w:val="22"/>
          <w:szCs w:val="22"/>
        </w:rPr>
      </w:pPr>
    </w:p>
    <w:p w14:paraId="0A4B4BE5" w14:textId="20E82D3A" w:rsidR="0017272E" w:rsidRPr="0017272E" w:rsidRDefault="0017272E" w:rsidP="0017272E">
      <w:pPr>
        <w:pStyle w:val="NormaleWeb"/>
        <w:rPr>
          <w:rStyle w:val="normaltextrun"/>
          <w:rFonts w:ascii="Arial" w:eastAsiaTheme="minorEastAsia" w:hAnsi="Arial" w:cs="Arial"/>
          <w:bCs/>
          <w:sz w:val="22"/>
          <w:szCs w:val="22"/>
        </w:rPr>
      </w:pPr>
      <w:r w:rsidRPr="0017272E">
        <w:rPr>
          <w:rStyle w:val="normaltextrun"/>
          <w:rFonts w:ascii="Arial" w:eastAsiaTheme="minorEastAsia" w:hAnsi="Arial" w:cs="Arial"/>
          <w:bCs/>
          <w:sz w:val="22"/>
          <w:szCs w:val="22"/>
        </w:rPr>
        <w:t xml:space="preserve">Con motivo del Salone del Mobile 2026, Elisa Ossino ha diseñado una nueva instalación para el showroom de Fantini en Via Solferino. El proyecto adopta la forma de una instalación inmersiva concebida para poner en valor y escenificar </w:t>
      </w:r>
      <w:r w:rsidRPr="0017272E">
        <w:rPr>
          <w:rStyle w:val="normaltextrun"/>
          <w:rFonts w:ascii="Arial" w:eastAsiaTheme="minorEastAsia" w:hAnsi="Arial" w:cs="Arial"/>
          <w:bCs/>
          <w:i/>
          <w:iCs/>
          <w:sz w:val="22"/>
          <w:szCs w:val="22"/>
        </w:rPr>
        <w:t>Margherita</w:t>
      </w:r>
      <w:r w:rsidRPr="0017272E">
        <w:rPr>
          <w:rStyle w:val="normaltextrun"/>
          <w:rFonts w:ascii="Arial" w:eastAsiaTheme="minorEastAsia" w:hAnsi="Arial" w:cs="Arial"/>
          <w:bCs/>
          <w:sz w:val="22"/>
          <w:szCs w:val="22"/>
        </w:rPr>
        <w:t xml:space="preserve"> y </w:t>
      </w:r>
      <w:r w:rsidRPr="0017272E">
        <w:rPr>
          <w:rStyle w:val="normaltextrun"/>
          <w:rFonts w:ascii="Arial" w:eastAsiaTheme="minorEastAsia" w:hAnsi="Arial" w:cs="Arial"/>
          <w:bCs/>
          <w:i/>
          <w:iCs/>
          <w:sz w:val="22"/>
          <w:szCs w:val="22"/>
        </w:rPr>
        <w:t>Fontane Bianche</w:t>
      </w:r>
      <w:r w:rsidRPr="0017272E">
        <w:rPr>
          <w:rStyle w:val="normaltextrun"/>
          <w:rFonts w:ascii="Arial" w:eastAsiaTheme="minorEastAsia" w:hAnsi="Arial" w:cs="Arial"/>
          <w:bCs/>
          <w:sz w:val="22"/>
          <w:szCs w:val="22"/>
        </w:rPr>
        <w:t>, las colecciones nacidas de la colaboración entre Salvatori y Fantini.</w:t>
      </w:r>
      <w:r>
        <w:rPr>
          <w:rStyle w:val="normaltextrun"/>
          <w:rFonts w:ascii="Arial" w:eastAsiaTheme="minorEastAsia" w:hAnsi="Arial" w:cs="Arial"/>
          <w:bCs/>
          <w:sz w:val="22"/>
          <w:szCs w:val="22"/>
        </w:rPr>
        <w:t xml:space="preserve"> </w:t>
      </w:r>
      <w:r w:rsidRPr="0017272E">
        <w:rPr>
          <w:rStyle w:val="normaltextrun"/>
          <w:rFonts w:ascii="Arial" w:eastAsiaTheme="minorEastAsia" w:hAnsi="Arial" w:cs="Arial"/>
          <w:bCs/>
          <w:sz w:val="22"/>
          <w:szCs w:val="22"/>
        </w:rPr>
        <w:t>La intervención se integra en la arquitectura preexistente mediante un sistema de volúmenes escultóricos que reinterpretan el tema del agua, entre memoria y sugerencias modernistas. El corazón del proyecto es una cuenca central de 350 cm, cuya geometría evoca los abrevaderos tradicionales sicilianos ligados a la memoria personal de Elisa Ossino. Este elemento arquetípico organiza el recorrido y define un nuevo paisaje de relaciones dentro del espacio</w:t>
      </w:r>
      <w:r>
        <w:rPr>
          <w:rStyle w:val="normaltextrun"/>
          <w:rFonts w:ascii="Arial" w:eastAsiaTheme="minorEastAsia" w:hAnsi="Arial" w:cs="Arial"/>
          <w:bCs/>
          <w:sz w:val="22"/>
          <w:szCs w:val="22"/>
        </w:rPr>
        <w:t xml:space="preserve">. </w:t>
      </w:r>
      <w:r w:rsidRPr="0017272E">
        <w:rPr>
          <w:rStyle w:val="normaltextrun"/>
          <w:rFonts w:ascii="Arial" w:eastAsiaTheme="minorEastAsia" w:hAnsi="Arial" w:cs="Arial"/>
          <w:bCs/>
          <w:sz w:val="22"/>
          <w:szCs w:val="22"/>
        </w:rPr>
        <w:t>Toda la estructura está revestida con cal, una elección que confiere a las superficies una opacidad táctil y un tono neutro y refinado.</w:t>
      </w:r>
    </w:p>
    <w:p w14:paraId="24C10CE1" w14:textId="1F73F7F3" w:rsidR="0017272E" w:rsidRPr="0017272E" w:rsidRDefault="0017272E" w:rsidP="0017272E">
      <w:pPr>
        <w:pStyle w:val="NormaleWeb"/>
        <w:rPr>
          <w:rStyle w:val="normaltextrun"/>
          <w:rFonts w:ascii="Arial" w:eastAsiaTheme="minorEastAsia" w:hAnsi="Arial" w:cs="Arial"/>
          <w:bCs/>
          <w:sz w:val="22"/>
          <w:szCs w:val="22"/>
        </w:rPr>
      </w:pPr>
      <w:r w:rsidRPr="0017272E">
        <w:rPr>
          <w:rStyle w:val="normaltextrun"/>
          <w:rFonts w:ascii="Arial" w:eastAsiaTheme="minorEastAsia" w:hAnsi="Arial" w:cs="Arial"/>
          <w:bCs/>
          <w:sz w:val="22"/>
          <w:szCs w:val="22"/>
        </w:rPr>
        <w:t>La instalación se articula según una planta simétrica, donde ocho cuencas laterales acogen los nuevos proyectos, como episodios que se desarrollan en paralelo a ambos lados del espacio.</w:t>
      </w:r>
      <w:r w:rsidRPr="0017272E">
        <w:rPr>
          <w:rStyle w:val="normaltextrun"/>
          <w:rFonts w:ascii="Arial" w:eastAsiaTheme="minorEastAsia" w:hAnsi="Arial" w:cs="Arial"/>
          <w:bCs/>
          <w:sz w:val="22"/>
          <w:szCs w:val="22"/>
        </w:rPr>
        <w:t xml:space="preserve"> </w:t>
      </w:r>
      <w:r w:rsidRPr="0017272E">
        <w:rPr>
          <w:rStyle w:val="normaltextrun"/>
          <w:rFonts w:ascii="Arial" w:eastAsiaTheme="minorEastAsia" w:hAnsi="Arial" w:cs="Arial"/>
          <w:bCs/>
          <w:sz w:val="22"/>
          <w:szCs w:val="22"/>
        </w:rPr>
        <w:t xml:space="preserve">Por un lado, se presenta la evolución de </w:t>
      </w:r>
      <w:r w:rsidRPr="0017272E">
        <w:rPr>
          <w:rStyle w:val="normaltextrun"/>
          <w:rFonts w:ascii="Arial" w:eastAsiaTheme="minorEastAsia" w:hAnsi="Arial" w:cs="Arial"/>
          <w:bCs/>
          <w:i/>
          <w:iCs/>
          <w:sz w:val="22"/>
          <w:szCs w:val="22"/>
        </w:rPr>
        <w:t>Fontane Bianche</w:t>
      </w:r>
      <w:r w:rsidRPr="0017272E">
        <w:rPr>
          <w:rStyle w:val="normaltextrun"/>
          <w:rFonts w:ascii="Arial" w:eastAsiaTheme="minorEastAsia" w:hAnsi="Arial" w:cs="Arial"/>
          <w:bCs/>
          <w:sz w:val="22"/>
          <w:szCs w:val="22"/>
        </w:rPr>
        <w:t>, que celebra su décimo aniversario a través de variantes metálicas en latón puro y metal en bruto, así como una investigación cromática centrada en tonos empolvados como el azul polvo, el verde oliva, el masilla y el amarillo mantequilla.</w:t>
      </w:r>
    </w:p>
    <w:p w14:paraId="1D17D108" w14:textId="77777777" w:rsidR="0017272E" w:rsidRPr="0017272E" w:rsidRDefault="0017272E" w:rsidP="0017272E">
      <w:pPr>
        <w:pStyle w:val="NormaleWeb"/>
        <w:rPr>
          <w:rStyle w:val="normaltextrun"/>
          <w:rFonts w:ascii="Arial" w:eastAsiaTheme="minorEastAsia" w:hAnsi="Arial" w:cs="Arial"/>
          <w:bCs/>
          <w:sz w:val="22"/>
          <w:szCs w:val="22"/>
        </w:rPr>
      </w:pPr>
      <w:r w:rsidRPr="0017272E">
        <w:rPr>
          <w:rStyle w:val="normaltextrun"/>
          <w:rFonts w:ascii="Arial" w:eastAsiaTheme="minorEastAsia" w:hAnsi="Arial" w:cs="Arial"/>
          <w:bCs/>
          <w:sz w:val="22"/>
          <w:szCs w:val="22"/>
        </w:rPr>
        <w:t xml:space="preserve">En el lado opuesto, la instalación acoge </w:t>
      </w:r>
      <w:r w:rsidRPr="0017272E">
        <w:rPr>
          <w:rStyle w:val="normaltextrun"/>
          <w:rFonts w:ascii="Arial" w:eastAsiaTheme="minorEastAsia" w:hAnsi="Arial" w:cs="Arial"/>
          <w:bCs/>
          <w:i/>
          <w:iCs/>
          <w:sz w:val="22"/>
          <w:szCs w:val="22"/>
        </w:rPr>
        <w:t>Margherita</w:t>
      </w:r>
      <w:r w:rsidRPr="0017272E">
        <w:rPr>
          <w:rStyle w:val="normaltextrun"/>
          <w:rFonts w:ascii="Arial" w:eastAsiaTheme="minorEastAsia" w:hAnsi="Arial" w:cs="Arial"/>
          <w:bCs/>
          <w:sz w:val="22"/>
          <w:szCs w:val="22"/>
        </w:rPr>
        <w:t>, la nueva colección de grifería cuyo diseño se inspira en la iconografía de las fuentes públicas. El proyecto se centra en el gesto primario de dejar fluir el agua: una acción cotidiana que se traduce en una geometría esencial, donde la manija y el caño se reducen a signos gráficos puros. Los modelos se presentan sobre lavabos de base redonda y cuadrada, en acabados Matt Gun Metal PVD, Pure Brass PVD y Raw Metal PVD, así como en una versión específica en latón natural.</w:t>
      </w:r>
    </w:p>
    <w:p w14:paraId="35BAE9B6" w14:textId="77777777" w:rsidR="0017272E" w:rsidRPr="0017272E" w:rsidRDefault="0017272E" w:rsidP="0017272E">
      <w:pPr>
        <w:pStyle w:val="NormaleWeb"/>
        <w:rPr>
          <w:rStyle w:val="normaltextrun"/>
          <w:rFonts w:ascii="Arial" w:eastAsiaTheme="minorEastAsia" w:hAnsi="Arial" w:cs="Arial"/>
          <w:bCs/>
          <w:sz w:val="22"/>
          <w:szCs w:val="22"/>
        </w:rPr>
      </w:pPr>
      <w:r w:rsidRPr="0017272E">
        <w:rPr>
          <w:rStyle w:val="normaltextrun"/>
          <w:rFonts w:ascii="Arial" w:eastAsiaTheme="minorEastAsia" w:hAnsi="Arial" w:cs="Arial"/>
          <w:bCs/>
          <w:sz w:val="22"/>
          <w:szCs w:val="22"/>
        </w:rPr>
        <w:t>La instalación concebida por Elisa Ossino se configura así como un lugar suspendido, donde el agua se convierte en materia y memoria, actuando como un elemento móvil dentro de una narrativa envolvente.</w:t>
      </w:r>
    </w:p>
    <w:p w14:paraId="7F551517" w14:textId="77777777" w:rsidR="00EE2480" w:rsidRPr="0017272E" w:rsidRDefault="00EE2480" w:rsidP="00C10EA9">
      <w:pPr>
        <w:pStyle w:val="paragraph"/>
        <w:spacing w:before="0" w:beforeAutospacing="0" w:after="0" w:afterAutospacing="0" w:line="276" w:lineRule="auto"/>
        <w:textAlignment w:val="baseline"/>
        <w:rPr>
          <w:rStyle w:val="normaltextrun"/>
          <w:bCs/>
        </w:rPr>
      </w:pPr>
    </w:p>
    <w:p w14:paraId="69BECAB5" w14:textId="77777777" w:rsidR="002D04E8" w:rsidRPr="0017272E" w:rsidRDefault="002D04E8">
      <w:pPr>
        <w:rPr>
          <w:rStyle w:val="normaltextrun"/>
          <w:rFonts w:ascii="Arial" w:eastAsiaTheme="minorEastAsia" w:hAnsi="Arial" w:cs="Arial"/>
          <w:bCs/>
          <w:kern w:val="0"/>
          <w:sz w:val="22"/>
          <w:szCs w:val="22"/>
          <w:lang w:eastAsia="it-IT"/>
          <w14:ligatures w14:val="none"/>
        </w:rPr>
      </w:pPr>
      <w:r w:rsidRPr="0017272E">
        <w:rPr>
          <w:rStyle w:val="normaltextrun"/>
          <w:rFonts w:ascii="Arial" w:eastAsiaTheme="minorEastAsia" w:hAnsi="Arial" w:cs="Arial"/>
          <w:bCs/>
          <w:kern w:val="0"/>
          <w:sz w:val="22"/>
          <w:szCs w:val="22"/>
          <w:lang w:eastAsia="it-IT"/>
          <w14:ligatures w14:val="none"/>
        </w:rPr>
        <w:br w:type="page"/>
      </w:r>
    </w:p>
    <w:p w14:paraId="74014BC7" w14:textId="77777777" w:rsidR="002D04E8" w:rsidRDefault="002D04E8" w:rsidP="002D04E8">
      <w:pPr>
        <w:spacing w:line="276" w:lineRule="auto"/>
        <w:jc w:val="right"/>
        <w:rPr>
          <w:rFonts w:ascii="Arial" w:hAnsi="Arial" w:cs="Arial"/>
          <w:b/>
          <w:bCs/>
          <w:color w:val="000000" w:themeColor="text1"/>
        </w:rPr>
      </w:pPr>
      <w:r w:rsidRPr="000A4A56">
        <w:rPr>
          <w:noProof/>
        </w:rPr>
        <w:lastRenderedPageBreak/>
        <w:drawing>
          <wp:inline distT="0" distB="0" distL="0" distR="0" wp14:anchorId="418B47CC" wp14:editId="174E3202">
            <wp:extent cx="3107279" cy="206335"/>
            <wp:effectExtent l="0" t="0" r="0" b="0"/>
            <wp:docPr id="136666754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032486" name=""/>
                    <pic:cNvPicPr/>
                  </pic:nvPicPr>
                  <pic:blipFill>
                    <a:blip r:embed="rId6"/>
                    <a:stretch>
                      <a:fillRect/>
                    </a:stretch>
                  </pic:blipFill>
                  <pic:spPr>
                    <a:xfrm>
                      <a:off x="0" y="0"/>
                      <a:ext cx="4039568" cy="268243"/>
                    </a:xfrm>
                    <a:prstGeom prst="rect">
                      <a:avLst/>
                    </a:prstGeom>
                  </pic:spPr>
                </pic:pic>
              </a:graphicData>
            </a:graphic>
          </wp:inline>
        </w:drawing>
      </w:r>
    </w:p>
    <w:p w14:paraId="54201C97" w14:textId="77777777" w:rsidR="002D04E8" w:rsidRDefault="002D04E8" w:rsidP="002D04E8">
      <w:pPr>
        <w:spacing w:line="276" w:lineRule="auto"/>
        <w:jc w:val="both"/>
        <w:rPr>
          <w:rFonts w:ascii="Arial" w:hAnsi="Arial" w:cs="Arial"/>
          <w:b/>
          <w:bCs/>
          <w:color w:val="000000" w:themeColor="text1"/>
        </w:rPr>
      </w:pPr>
    </w:p>
    <w:p w14:paraId="63EE6AF8" w14:textId="77777777" w:rsidR="002D04E8" w:rsidRDefault="002D04E8" w:rsidP="002D04E8">
      <w:pPr>
        <w:spacing w:line="276" w:lineRule="auto"/>
        <w:jc w:val="both"/>
        <w:rPr>
          <w:rFonts w:ascii="Arial" w:hAnsi="Arial" w:cs="Arial"/>
          <w:b/>
          <w:bCs/>
          <w:color w:val="000000" w:themeColor="text1"/>
        </w:rPr>
      </w:pPr>
    </w:p>
    <w:p w14:paraId="6E6416FB" w14:textId="77777777" w:rsidR="002D04E8" w:rsidRDefault="002D04E8" w:rsidP="002D04E8">
      <w:pPr>
        <w:spacing w:line="276" w:lineRule="auto"/>
        <w:jc w:val="both"/>
        <w:rPr>
          <w:rFonts w:ascii="Arial" w:hAnsi="Arial" w:cs="Arial"/>
          <w:b/>
          <w:bCs/>
          <w:color w:val="000000" w:themeColor="text1"/>
        </w:rPr>
      </w:pPr>
    </w:p>
    <w:p w14:paraId="6C49E2C4" w14:textId="13E50D07" w:rsidR="002D04E8" w:rsidRPr="002D04E8" w:rsidRDefault="002D04E8" w:rsidP="002D04E8">
      <w:pPr>
        <w:spacing w:line="276" w:lineRule="auto"/>
        <w:jc w:val="both"/>
        <w:rPr>
          <w:rFonts w:ascii="Arial" w:hAnsi="Arial" w:cs="Arial"/>
          <w:b/>
          <w:bCs/>
          <w:color w:val="000000" w:themeColor="text1"/>
        </w:rPr>
      </w:pPr>
      <w:r w:rsidRPr="002D04E8">
        <w:rPr>
          <w:rFonts w:ascii="Arial" w:hAnsi="Arial" w:cs="Arial"/>
          <w:b/>
          <w:bCs/>
          <w:color w:val="000000" w:themeColor="text1"/>
        </w:rPr>
        <w:t>FONTANE BIANCHE</w:t>
      </w:r>
    </w:p>
    <w:p w14:paraId="0CA64AA2" w14:textId="77777777" w:rsidR="0017272E" w:rsidRPr="0017272E" w:rsidRDefault="0017272E" w:rsidP="0017272E">
      <w:pPr>
        <w:pStyle w:val="NormaleWeb"/>
        <w:rPr>
          <w:rStyle w:val="normaltextrun"/>
          <w:rFonts w:ascii="Arial" w:eastAsiaTheme="minorEastAsia" w:hAnsi="Arial" w:cs="Arial"/>
          <w:bCs/>
          <w:sz w:val="22"/>
          <w:szCs w:val="22"/>
        </w:rPr>
      </w:pPr>
      <w:r w:rsidRPr="0017272E">
        <w:rPr>
          <w:rStyle w:val="normaltextrun"/>
          <w:rFonts w:ascii="Arial" w:eastAsiaTheme="minorEastAsia" w:hAnsi="Arial" w:cs="Arial"/>
          <w:bCs/>
          <w:i/>
          <w:iCs/>
          <w:sz w:val="22"/>
          <w:szCs w:val="22"/>
        </w:rPr>
        <w:t>Fontane Bianche</w:t>
      </w:r>
      <w:r w:rsidRPr="0017272E">
        <w:rPr>
          <w:rStyle w:val="normaltextrun"/>
          <w:rFonts w:ascii="Arial" w:eastAsiaTheme="minorEastAsia" w:hAnsi="Arial" w:cs="Arial"/>
          <w:bCs/>
          <w:sz w:val="22"/>
          <w:szCs w:val="22"/>
        </w:rPr>
        <w:t>, la colección de grifería nacida de la colaboración entre Salvatori y Fantini, celebra en 2026 diez años de notable éxito. Diseñada por Elisa Ossino, se inspira en una investigación formal traducida en un concepto geométrico puro, donde la curva y la línea recta coexisten en perfecto equilibrio. Fontane Bianche se ha convertido inmediatamente en un icono gracias a su capacidad de evocar la pureza de los manantiales naturales de los que toma su nombre.</w:t>
      </w:r>
    </w:p>
    <w:p w14:paraId="6289E8EA" w14:textId="77777777" w:rsidR="0017272E" w:rsidRPr="0017272E" w:rsidRDefault="0017272E" w:rsidP="0017272E">
      <w:pPr>
        <w:pStyle w:val="NormaleWeb"/>
        <w:rPr>
          <w:rStyle w:val="normaltextrun"/>
          <w:rFonts w:ascii="Arial" w:eastAsiaTheme="minorEastAsia" w:hAnsi="Arial" w:cs="Arial"/>
          <w:bCs/>
          <w:sz w:val="22"/>
          <w:szCs w:val="22"/>
        </w:rPr>
      </w:pPr>
      <w:r w:rsidRPr="0017272E">
        <w:rPr>
          <w:rStyle w:val="normaltextrun"/>
          <w:rFonts w:ascii="Arial" w:eastAsiaTheme="minorEastAsia" w:hAnsi="Arial" w:cs="Arial"/>
          <w:bCs/>
          <w:sz w:val="22"/>
          <w:szCs w:val="22"/>
        </w:rPr>
        <w:t>Con motivo de su décimo aniversario, la colección se renueva y se enriquece con una nueva paleta cromática, junto con la introducción de dos nuevos acabados metálicos. Por primera vez, Fontane Bianche adopta tonos y matices capaces de dialogar con diferentes materiales —del mármol a la cerámica— creando combinaciones y contrastes inesperados.</w:t>
      </w:r>
    </w:p>
    <w:p w14:paraId="5FB93E76" w14:textId="77777777" w:rsidR="0017272E" w:rsidRPr="0017272E" w:rsidRDefault="0017272E" w:rsidP="0017272E">
      <w:pPr>
        <w:pStyle w:val="NormaleWeb"/>
        <w:rPr>
          <w:rStyle w:val="normaltextrun"/>
          <w:rFonts w:ascii="Arial" w:eastAsiaTheme="minorEastAsia" w:hAnsi="Arial" w:cs="Arial"/>
          <w:bCs/>
          <w:sz w:val="22"/>
          <w:szCs w:val="22"/>
        </w:rPr>
      </w:pPr>
      <w:r w:rsidRPr="0017272E">
        <w:rPr>
          <w:rStyle w:val="normaltextrun"/>
          <w:rFonts w:ascii="Arial" w:eastAsiaTheme="minorEastAsia" w:hAnsi="Arial" w:cs="Arial"/>
          <w:bCs/>
          <w:sz w:val="22"/>
          <w:szCs w:val="22"/>
        </w:rPr>
        <w:t>La nueva gama incluye tonos empolvados y sofisticados como azul polvo, verde oliva, masilla y amarillo mantequilla. Mientras que el carácter de la colección había estado hasta ahora definido por el rigor del acabado Matt Gun Metal PVD, ahora explora una nueva expresividad a través de un acabado en latón cepillado, Pure Brass PVD, y un acabado galvanizado, Raw Metal PVD.</w:t>
      </w:r>
    </w:p>
    <w:p w14:paraId="7FEAFBCE" w14:textId="77777777" w:rsidR="002D04E8" w:rsidRDefault="002D04E8" w:rsidP="002D04E8">
      <w:pPr>
        <w:pStyle w:val="paragraph"/>
        <w:spacing w:before="0" w:beforeAutospacing="0" w:after="0" w:afterAutospacing="0"/>
        <w:textAlignment w:val="baseline"/>
        <w:rPr>
          <w:rStyle w:val="normaltextrun"/>
          <w:rFonts w:ascii="Arial" w:hAnsi="Arial" w:cs="Arial"/>
          <w:bCs/>
          <w:sz w:val="22"/>
          <w:szCs w:val="22"/>
        </w:rPr>
      </w:pPr>
    </w:p>
    <w:p w14:paraId="6FE15E7E" w14:textId="77777777" w:rsidR="002D04E8" w:rsidRDefault="002D04E8" w:rsidP="002D04E8">
      <w:pPr>
        <w:spacing w:line="276" w:lineRule="auto"/>
        <w:jc w:val="both"/>
        <w:rPr>
          <w:rFonts w:ascii="Arial" w:hAnsi="Arial" w:cs="Arial"/>
          <w:b/>
          <w:bCs/>
          <w:color w:val="000000" w:themeColor="text1"/>
        </w:rPr>
      </w:pPr>
    </w:p>
    <w:p w14:paraId="49AAB62F" w14:textId="644ED1E2" w:rsidR="002D04E8" w:rsidRPr="003662BD" w:rsidRDefault="002D04E8" w:rsidP="003662BD">
      <w:pPr>
        <w:spacing w:line="276" w:lineRule="auto"/>
        <w:jc w:val="both"/>
        <w:rPr>
          <w:rStyle w:val="normaltextrun"/>
          <w:rFonts w:ascii="Arial" w:hAnsi="Arial" w:cs="Arial"/>
          <w:b/>
          <w:bCs/>
          <w:color w:val="000000" w:themeColor="text1"/>
        </w:rPr>
      </w:pPr>
      <w:r w:rsidRPr="002D04E8">
        <w:rPr>
          <w:rFonts w:ascii="Arial" w:hAnsi="Arial" w:cs="Arial"/>
          <w:b/>
          <w:bCs/>
          <w:color w:val="000000" w:themeColor="text1"/>
        </w:rPr>
        <w:t>MARGHERITA</w:t>
      </w:r>
    </w:p>
    <w:p w14:paraId="5A0EC3D9" w14:textId="77777777" w:rsidR="0017272E" w:rsidRPr="0017272E" w:rsidRDefault="0017272E" w:rsidP="0017272E">
      <w:pPr>
        <w:pStyle w:val="NormaleWeb"/>
        <w:rPr>
          <w:rStyle w:val="normaltextrun"/>
          <w:rFonts w:ascii="Arial" w:eastAsiaTheme="minorEastAsia" w:hAnsi="Arial" w:cs="Arial"/>
          <w:bCs/>
          <w:sz w:val="22"/>
          <w:szCs w:val="22"/>
        </w:rPr>
      </w:pPr>
      <w:r w:rsidRPr="0017272E">
        <w:rPr>
          <w:rStyle w:val="normaltextrun"/>
          <w:rFonts w:ascii="Arial" w:eastAsiaTheme="minorEastAsia" w:hAnsi="Arial" w:cs="Arial"/>
          <w:bCs/>
          <w:sz w:val="22"/>
          <w:szCs w:val="22"/>
        </w:rPr>
        <w:t xml:space="preserve">Elisa Ossino ha diseñado el grifo </w:t>
      </w:r>
      <w:r w:rsidRPr="0017272E">
        <w:rPr>
          <w:rStyle w:val="normaltextrun"/>
          <w:rFonts w:ascii="Arial" w:eastAsiaTheme="minorEastAsia" w:hAnsi="Arial" w:cs="Arial"/>
          <w:bCs/>
          <w:i/>
          <w:iCs/>
          <w:sz w:val="22"/>
          <w:szCs w:val="22"/>
        </w:rPr>
        <w:t>Margherita</w:t>
      </w:r>
      <w:r w:rsidRPr="0017272E">
        <w:rPr>
          <w:rStyle w:val="normaltextrun"/>
          <w:rFonts w:ascii="Arial" w:eastAsiaTheme="minorEastAsia" w:hAnsi="Arial" w:cs="Arial"/>
          <w:bCs/>
          <w:sz w:val="22"/>
          <w:szCs w:val="22"/>
        </w:rPr>
        <w:t xml:space="preserve"> para Salvatori y Fantini, inspirándose en el diseño icónico de las antiguas fuentes públicas de latón. El proyecto reinterpreta la manija mediante una línea gráfica limpia, a la vez precisa y potente. Esta se basa en la intersección entre el círculo y la línea, dando lugar a una forma ergonómica que garantiza un agarre cómodo y un movimiento fluido.</w:t>
      </w:r>
    </w:p>
    <w:p w14:paraId="037C3227" w14:textId="77777777" w:rsidR="0017272E" w:rsidRPr="0017272E" w:rsidRDefault="0017272E" w:rsidP="0017272E">
      <w:pPr>
        <w:pStyle w:val="NormaleWeb"/>
        <w:rPr>
          <w:rStyle w:val="normaltextrun"/>
          <w:rFonts w:ascii="Arial" w:eastAsiaTheme="minorEastAsia" w:hAnsi="Arial" w:cs="Arial"/>
          <w:bCs/>
          <w:sz w:val="22"/>
          <w:szCs w:val="22"/>
        </w:rPr>
      </w:pPr>
      <w:r w:rsidRPr="0017272E">
        <w:rPr>
          <w:rStyle w:val="normaltextrun"/>
          <w:rFonts w:ascii="Arial" w:eastAsiaTheme="minorEastAsia" w:hAnsi="Arial" w:cs="Arial"/>
          <w:bCs/>
          <w:sz w:val="22"/>
          <w:szCs w:val="22"/>
        </w:rPr>
        <w:t>Realizada en latón puro con una absoluta coherencia estética, la colección explora tres acabados materiales. Mientras que el Matt Gun Metal PVD ofrece un tono oscuro y bruñido, la versión Pure Brass PVD realza la textura del metal mediante un proceso especial de arenado, mientras que el efecto galvanizado del Raw Metal PVD confiere al grifo un carácter vibrante, capaz de reflejar la luz.</w:t>
      </w:r>
    </w:p>
    <w:p w14:paraId="4E9CBF3C" w14:textId="77777777" w:rsidR="0017272E" w:rsidRPr="0017272E" w:rsidRDefault="0017272E" w:rsidP="0017272E">
      <w:pPr>
        <w:pStyle w:val="NormaleWeb"/>
        <w:rPr>
          <w:rStyle w:val="normaltextrun"/>
          <w:rFonts w:ascii="Arial" w:eastAsiaTheme="minorEastAsia" w:hAnsi="Arial" w:cs="Arial"/>
          <w:bCs/>
          <w:sz w:val="22"/>
          <w:szCs w:val="22"/>
        </w:rPr>
      </w:pPr>
      <w:r w:rsidRPr="0017272E">
        <w:rPr>
          <w:rStyle w:val="normaltextrun"/>
          <w:rFonts w:ascii="Arial" w:eastAsiaTheme="minorEastAsia" w:hAnsi="Arial" w:cs="Arial"/>
          <w:bCs/>
          <w:sz w:val="22"/>
          <w:szCs w:val="22"/>
        </w:rPr>
        <w:t xml:space="preserve">Con la elegancia natural de un objeto que evoca un gesto cotidiano, </w:t>
      </w:r>
      <w:r w:rsidRPr="0017272E">
        <w:rPr>
          <w:rStyle w:val="normaltextrun"/>
          <w:rFonts w:ascii="Arial" w:eastAsiaTheme="minorEastAsia" w:hAnsi="Arial" w:cs="Arial"/>
          <w:bCs/>
          <w:i/>
          <w:iCs/>
          <w:sz w:val="22"/>
          <w:szCs w:val="22"/>
        </w:rPr>
        <w:t>Margherita</w:t>
      </w:r>
      <w:r w:rsidRPr="0017272E">
        <w:rPr>
          <w:rStyle w:val="normaltextrun"/>
          <w:rFonts w:ascii="Arial" w:eastAsiaTheme="minorEastAsia" w:hAnsi="Arial" w:cs="Arial"/>
          <w:bCs/>
          <w:sz w:val="22"/>
          <w:szCs w:val="22"/>
        </w:rPr>
        <w:t xml:space="preserve"> define así una nueva relación entre forma y función, combinando un diseño minimalista y esencial, un alto nivel de confort y un fuerte impacto evocador.</w:t>
      </w:r>
    </w:p>
    <w:p w14:paraId="02581637" w14:textId="229B36E7" w:rsidR="00AA60E5" w:rsidRPr="009E5287" w:rsidRDefault="00AA60E5" w:rsidP="003662BD">
      <w:pPr>
        <w:pStyle w:val="paragraph"/>
        <w:spacing w:before="0" w:beforeAutospacing="0" w:after="0" w:afterAutospacing="0"/>
        <w:textAlignment w:val="baseline"/>
        <w:rPr>
          <w:rStyle w:val="normaltextrun"/>
          <w:rFonts w:ascii="Arial" w:hAnsi="Arial" w:cs="Arial"/>
          <w:bCs/>
          <w:sz w:val="22"/>
          <w:szCs w:val="22"/>
        </w:rPr>
      </w:pPr>
    </w:p>
    <w:sectPr w:rsidR="00AA60E5" w:rsidRPr="009E5287" w:rsidSect="000A4A56">
      <w:headerReference w:type="default" r:id="rId7"/>
      <w:footerReference w:type="default" r:id="rId8"/>
      <w:pgSz w:w="11906" w:h="16838"/>
      <w:pgMar w:top="1020" w:right="1134" w:bottom="1134" w:left="1134" w:header="708" w:footer="83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66DF4B" w14:textId="77777777" w:rsidR="007F1ECC" w:rsidRDefault="007F1ECC" w:rsidP="001F20E4">
      <w:r>
        <w:separator/>
      </w:r>
    </w:p>
  </w:endnote>
  <w:endnote w:type="continuationSeparator" w:id="0">
    <w:p w14:paraId="45181357" w14:textId="77777777" w:rsidR="007F1ECC" w:rsidRDefault="007F1ECC" w:rsidP="001F20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panose1 w:val="020B0004020202020204"/>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Roboto Slab Regular">
    <w:panose1 w:val="00000000000000000000"/>
    <w:charset w:val="00"/>
    <w:family w:val="auto"/>
    <w:pitch w:val="variable"/>
    <w:sig w:usb0="E00002FF" w:usb1="5000205B" w:usb2="00000020" w:usb3="00000000" w:csb0="0000019F" w:csb1="00000000"/>
  </w:font>
  <w:font w:name="Roboto Regular">
    <w:altName w:val="Roboto"/>
    <w:panose1 w:val="02000000000000000000"/>
    <w:charset w:val="00"/>
    <w:family w:val="auto"/>
    <w:pitch w:val="variable"/>
    <w:sig w:usb0="E00002FF" w:usb1="5000205B" w:usb2="0000002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49C593" w14:textId="77777777" w:rsidR="00B20075" w:rsidRDefault="00B20075" w:rsidP="00B20075">
    <w:pPr>
      <w:widowControl w:val="0"/>
      <w:autoSpaceDE w:val="0"/>
      <w:autoSpaceDN w:val="0"/>
      <w:adjustRightInd w:val="0"/>
      <w:ind w:left="7371"/>
      <w:rPr>
        <w:rFonts w:ascii="Calibri" w:hAnsi="Calibri" w:cs="Roboto Slab Regular"/>
        <w:color w:val="202322"/>
        <w:sz w:val="18"/>
        <w:szCs w:val="18"/>
      </w:rPr>
    </w:pPr>
    <w:r w:rsidRPr="00A2673F">
      <w:rPr>
        <w:rFonts w:ascii="Calibri" w:hAnsi="Calibri" w:cs="Roboto Slab Regular"/>
        <w:b/>
        <w:color w:val="202322"/>
        <w:sz w:val="18"/>
        <w:szCs w:val="18"/>
      </w:rPr>
      <w:t>Fratelli Fantini Spa</w:t>
    </w:r>
  </w:p>
  <w:p w14:paraId="5D2D8293" w14:textId="77777777" w:rsidR="00B20075" w:rsidRDefault="00B20075" w:rsidP="00B20075">
    <w:pPr>
      <w:widowControl w:val="0"/>
      <w:autoSpaceDE w:val="0"/>
      <w:autoSpaceDN w:val="0"/>
      <w:adjustRightInd w:val="0"/>
      <w:ind w:left="7371"/>
      <w:rPr>
        <w:rFonts w:ascii="Calibri" w:hAnsi="Calibri" w:cs="Roboto Slab Regular"/>
        <w:color w:val="202322"/>
        <w:sz w:val="18"/>
        <w:szCs w:val="18"/>
      </w:rPr>
    </w:pPr>
    <w:r w:rsidRPr="00A2673F">
      <w:rPr>
        <w:rFonts w:ascii="Calibri" w:hAnsi="Calibri" w:cs="Roboto Slab Regular"/>
        <w:color w:val="202322"/>
        <w:sz w:val="18"/>
        <w:szCs w:val="18"/>
      </w:rPr>
      <w:t xml:space="preserve">via M. Buonarroti, 4 </w:t>
    </w:r>
  </w:p>
  <w:p w14:paraId="35F72A01" w14:textId="77777777" w:rsidR="00B20075" w:rsidRDefault="00B20075" w:rsidP="00B20075">
    <w:pPr>
      <w:widowControl w:val="0"/>
      <w:autoSpaceDE w:val="0"/>
      <w:autoSpaceDN w:val="0"/>
      <w:adjustRightInd w:val="0"/>
      <w:ind w:left="7371"/>
      <w:rPr>
        <w:rFonts w:ascii="Calibri" w:hAnsi="Calibri" w:cs="Roboto Slab Regular"/>
        <w:color w:val="202322"/>
        <w:sz w:val="18"/>
        <w:szCs w:val="18"/>
      </w:rPr>
    </w:pPr>
    <w:r w:rsidRPr="00A2673F">
      <w:rPr>
        <w:rFonts w:ascii="Calibri" w:hAnsi="Calibri" w:cs="Roboto Slab Regular"/>
        <w:color w:val="202322"/>
        <w:sz w:val="18"/>
        <w:szCs w:val="18"/>
      </w:rPr>
      <w:t xml:space="preserve">28010 Pella (NO) </w:t>
    </w:r>
  </w:p>
  <w:p w14:paraId="661331B7" w14:textId="77777777" w:rsidR="00B20075" w:rsidRPr="00B20075" w:rsidRDefault="00B20075" w:rsidP="00B20075">
    <w:pPr>
      <w:widowControl w:val="0"/>
      <w:autoSpaceDE w:val="0"/>
      <w:autoSpaceDN w:val="0"/>
      <w:adjustRightInd w:val="0"/>
      <w:ind w:left="7371"/>
      <w:rPr>
        <w:rFonts w:ascii="Calibri" w:hAnsi="Calibri" w:cs="Roboto Regular"/>
        <w:color w:val="434343"/>
        <w:sz w:val="18"/>
        <w:szCs w:val="18"/>
      </w:rPr>
    </w:pPr>
    <w:r w:rsidRPr="00B20075">
      <w:rPr>
        <w:rFonts w:ascii="Calibri" w:hAnsi="Calibri" w:cs="Roboto Regular"/>
        <w:color w:val="434343"/>
        <w:sz w:val="18"/>
        <w:szCs w:val="18"/>
      </w:rPr>
      <w:t>Ph. +39 0322 918411 r.a.</w:t>
    </w:r>
  </w:p>
  <w:p w14:paraId="09673305" w14:textId="77777777" w:rsidR="00B20075" w:rsidRDefault="00B20075" w:rsidP="00B20075">
    <w:pPr>
      <w:widowControl w:val="0"/>
      <w:autoSpaceDE w:val="0"/>
      <w:autoSpaceDN w:val="0"/>
      <w:adjustRightInd w:val="0"/>
      <w:ind w:left="7371"/>
      <w:rPr>
        <w:rFonts w:ascii="Calibri" w:hAnsi="Calibri" w:cs="Roboto Regular"/>
        <w:color w:val="434343"/>
        <w:sz w:val="18"/>
        <w:szCs w:val="18"/>
        <w:lang w:val="en-US"/>
      </w:rPr>
    </w:pPr>
    <w:r>
      <w:rPr>
        <w:rFonts w:ascii="Calibri" w:hAnsi="Calibri" w:cs="Roboto Regular"/>
        <w:color w:val="434343"/>
        <w:sz w:val="18"/>
        <w:szCs w:val="18"/>
        <w:lang w:val="en-US"/>
      </w:rPr>
      <w:t>F</w:t>
    </w:r>
    <w:r w:rsidRPr="00332AFE">
      <w:rPr>
        <w:rFonts w:ascii="Calibri" w:hAnsi="Calibri" w:cs="Roboto Regular"/>
        <w:color w:val="434343"/>
        <w:sz w:val="18"/>
        <w:szCs w:val="18"/>
        <w:lang w:val="en-US"/>
      </w:rPr>
      <w:t xml:space="preserve">ax +39 0322 969530 </w:t>
    </w:r>
  </w:p>
  <w:p w14:paraId="571CEBC1" w14:textId="77777777" w:rsidR="00B20075" w:rsidRDefault="00B20075" w:rsidP="00B20075">
    <w:pPr>
      <w:widowControl w:val="0"/>
      <w:autoSpaceDE w:val="0"/>
      <w:autoSpaceDN w:val="0"/>
      <w:adjustRightInd w:val="0"/>
      <w:ind w:left="7371"/>
      <w:rPr>
        <w:rFonts w:ascii="Calibri" w:hAnsi="Calibri"/>
        <w:sz w:val="18"/>
        <w:szCs w:val="18"/>
        <w:lang w:val="en-US"/>
      </w:rPr>
    </w:pPr>
    <w:hyperlink r:id="rId1" w:history="1">
      <w:r w:rsidRPr="00332AFE">
        <w:rPr>
          <w:rFonts w:ascii="Calibri" w:hAnsi="Calibri" w:cs="Roboto Regular"/>
          <w:color w:val="434343"/>
          <w:sz w:val="18"/>
          <w:szCs w:val="18"/>
          <w:lang w:val="en-US"/>
        </w:rPr>
        <w:t>fantini@fantini.it</w:t>
      </w:r>
    </w:hyperlink>
    <w:r w:rsidRPr="00332AFE">
      <w:rPr>
        <w:rFonts w:ascii="Calibri" w:hAnsi="Calibri"/>
        <w:sz w:val="18"/>
        <w:szCs w:val="18"/>
        <w:lang w:val="en-US"/>
      </w:rPr>
      <w:t xml:space="preserve"> </w:t>
    </w:r>
  </w:p>
  <w:p w14:paraId="0B8D3A03" w14:textId="4F94AFF6" w:rsidR="00B20075" w:rsidRPr="00332AFE" w:rsidRDefault="00B20075" w:rsidP="00B20075">
    <w:pPr>
      <w:widowControl w:val="0"/>
      <w:autoSpaceDE w:val="0"/>
      <w:autoSpaceDN w:val="0"/>
      <w:adjustRightInd w:val="0"/>
      <w:ind w:left="7371"/>
      <w:rPr>
        <w:rFonts w:ascii="Roboto Regular" w:hAnsi="Roboto Regular" w:cs="Roboto Regular"/>
        <w:color w:val="434343"/>
        <w:sz w:val="28"/>
        <w:szCs w:val="28"/>
        <w:lang w:val="en-US"/>
      </w:rPr>
    </w:pPr>
    <w:r w:rsidRPr="00332AFE">
      <w:rPr>
        <w:rFonts w:ascii="Calibri" w:hAnsi="Calibri"/>
        <w:sz w:val="18"/>
        <w:szCs w:val="18"/>
        <w:lang w:val="en-US"/>
      </w:rPr>
      <w:t>www.fantini.it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E26329" w14:textId="77777777" w:rsidR="007F1ECC" w:rsidRDefault="007F1ECC" w:rsidP="001F20E4">
      <w:r>
        <w:separator/>
      </w:r>
    </w:p>
  </w:footnote>
  <w:footnote w:type="continuationSeparator" w:id="0">
    <w:p w14:paraId="4872434F" w14:textId="77777777" w:rsidR="007F1ECC" w:rsidRDefault="007F1ECC" w:rsidP="001F20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9B7A09" w14:textId="3307A023" w:rsidR="001F20E4" w:rsidRDefault="001F20E4" w:rsidP="001F20E4">
    <w:pPr>
      <w:pStyle w:val="Intestazione"/>
      <w:jc w:val="right"/>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efaultTabStop w:val="708"/>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021F"/>
    <w:rsid w:val="00046B54"/>
    <w:rsid w:val="00047161"/>
    <w:rsid w:val="000920A0"/>
    <w:rsid w:val="000A4A56"/>
    <w:rsid w:val="00104072"/>
    <w:rsid w:val="00105524"/>
    <w:rsid w:val="0017272E"/>
    <w:rsid w:val="001C01F2"/>
    <w:rsid w:val="001F0F0A"/>
    <w:rsid w:val="001F20E4"/>
    <w:rsid w:val="002A1294"/>
    <w:rsid w:val="002D04E8"/>
    <w:rsid w:val="002E4DD4"/>
    <w:rsid w:val="0032021F"/>
    <w:rsid w:val="00320B38"/>
    <w:rsid w:val="003662BD"/>
    <w:rsid w:val="003F1F5C"/>
    <w:rsid w:val="00402FF3"/>
    <w:rsid w:val="004632D2"/>
    <w:rsid w:val="0048475B"/>
    <w:rsid w:val="00486538"/>
    <w:rsid w:val="00486AAF"/>
    <w:rsid w:val="00487376"/>
    <w:rsid w:val="004D4788"/>
    <w:rsid w:val="005166F5"/>
    <w:rsid w:val="00575F72"/>
    <w:rsid w:val="005769D8"/>
    <w:rsid w:val="005A4BEB"/>
    <w:rsid w:val="00656C74"/>
    <w:rsid w:val="006F2765"/>
    <w:rsid w:val="00737640"/>
    <w:rsid w:val="00787041"/>
    <w:rsid w:val="007A1A47"/>
    <w:rsid w:val="007F1ECC"/>
    <w:rsid w:val="008117D6"/>
    <w:rsid w:val="00853451"/>
    <w:rsid w:val="008A5091"/>
    <w:rsid w:val="008D25FA"/>
    <w:rsid w:val="008F2511"/>
    <w:rsid w:val="00960966"/>
    <w:rsid w:val="00982DED"/>
    <w:rsid w:val="009E5287"/>
    <w:rsid w:val="00A669A3"/>
    <w:rsid w:val="00A90E69"/>
    <w:rsid w:val="00AA60E5"/>
    <w:rsid w:val="00AD6860"/>
    <w:rsid w:val="00AE2EF0"/>
    <w:rsid w:val="00B20075"/>
    <w:rsid w:val="00B243E9"/>
    <w:rsid w:val="00B7711F"/>
    <w:rsid w:val="00BB79B4"/>
    <w:rsid w:val="00BD0833"/>
    <w:rsid w:val="00BF1601"/>
    <w:rsid w:val="00C10EA9"/>
    <w:rsid w:val="00C156BF"/>
    <w:rsid w:val="00C81144"/>
    <w:rsid w:val="00CC4361"/>
    <w:rsid w:val="00D25EE1"/>
    <w:rsid w:val="00E539C0"/>
    <w:rsid w:val="00EE2480"/>
    <w:rsid w:val="00F15185"/>
    <w:rsid w:val="00F232DA"/>
    <w:rsid w:val="00F311AE"/>
    <w:rsid w:val="00F57140"/>
    <w:rsid w:val="00F874CD"/>
    <w:rsid w:val="00FE2FD6"/>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0F04C4B"/>
  <w15:docId w15:val="{A9336D67-F25A-4AC9-8874-857D5A9B7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it-IT"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link w:val="Titolo1Carattere"/>
    <w:uiPriority w:val="9"/>
    <w:qFormat/>
    <w:rsid w:val="0032021F"/>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olo2">
    <w:name w:val="heading 2"/>
    <w:basedOn w:val="Normale"/>
    <w:next w:val="Normale"/>
    <w:link w:val="Titolo2Carattere"/>
    <w:uiPriority w:val="9"/>
    <w:semiHidden/>
    <w:unhideWhenUsed/>
    <w:qFormat/>
    <w:rsid w:val="0032021F"/>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olo3">
    <w:name w:val="heading 3"/>
    <w:basedOn w:val="Normale"/>
    <w:next w:val="Normale"/>
    <w:link w:val="Titolo3Carattere"/>
    <w:uiPriority w:val="9"/>
    <w:semiHidden/>
    <w:unhideWhenUsed/>
    <w:qFormat/>
    <w:rsid w:val="0032021F"/>
    <w:pPr>
      <w:keepNext/>
      <w:keepLines/>
      <w:spacing w:before="160" w:after="80"/>
      <w:outlineLvl w:val="2"/>
    </w:pPr>
    <w:rPr>
      <w:rFonts w:eastAsiaTheme="majorEastAsia" w:cstheme="majorBidi"/>
      <w:color w:val="0F4761" w:themeColor="accent1" w:themeShade="BF"/>
      <w:sz w:val="28"/>
      <w:szCs w:val="28"/>
    </w:rPr>
  </w:style>
  <w:style w:type="paragraph" w:styleId="Titolo4">
    <w:name w:val="heading 4"/>
    <w:basedOn w:val="Normale"/>
    <w:next w:val="Normale"/>
    <w:link w:val="Titolo4Carattere"/>
    <w:uiPriority w:val="9"/>
    <w:semiHidden/>
    <w:unhideWhenUsed/>
    <w:qFormat/>
    <w:rsid w:val="0032021F"/>
    <w:pPr>
      <w:keepNext/>
      <w:keepLines/>
      <w:spacing w:before="80" w:after="40"/>
      <w:outlineLvl w:val="3"/>
    </w:pPr>
    <w:rPr>
      <w:rFonts w:eastAsiaTheme="majorEastAsia" w:cstheme="majorBidi"/>
      <w:i/>
      <w:iCs/>
      <w:color w:val="0F4761" w:themeColor="accent1" w:themeShade="BF"/>
    </w:rPr>
  </w:style>
  <w:style w:type="paragraph" w:styleId="Titolo5">
    <w:name w:val="heading 5"/>
    <w:basedOn w:val="Normale"/>
    <w:next w:val="Normale"/>
    <w:link w:val="Titolo5Carattere"/>
    <w:uiPriority w:val="9"/>
    <w:semiHidden/>
    <w:unhideWhenUsed/>
    <w:qFormat/>
    <w:rsid w:val="0032021F"/>
    <w:pPr>
      <w:keepNext/>
      <w:keepLines/>
      <w:spacing w:before="80" w:after="40"/>
      <w:outlineLvl w:val="4"/>
    </w:pPr>
    <w:rPr>
      <w:rFonts w:eastAsiaTheme="majorEastAsia" w:cstheme="majorBidi"/>
      <w:color w:val="0F4761" w:themeColor="accent1" w:themeShade="BF"/>
    </w:rPr>
  </w:style>
  <w:style w:type="paragraph" w:styleId="Titolo6">
    <w:name w:val="heading 6"/>
    <w:basedOn w:val="Normale"/>
    <w:next w:val="Normale"/>
    <w:link w:val="Titolo6Carattere"/>
    <w:uiPriority w:val="9"/>
    <w:semiHidden/>
    <w:unhideWhenUsed/>
    <w:qFormat/>
    <w:rsid w:val="0032021F"/>
    <w:pPr>
      <w:keepNext/>
      <w:keepLines/>
      <w:spacing w:before="40"/>
      <w:outlineLvl w:val="5"/>
    </w:pPr>
    <w:rPr>
      <w:rFonts w:eastAsiaTheme="majorEastAsia" w:cstheme="majorBidi"/>
      <w:i/>
      <w:iCs/>
      <w:color w:val="595959" w:themeColor="text1" w:themeTint="A6"/>
    </w:rPr>
  </w:style>
  <w:style w:type="paragraph" w:styleId="Titolo7">
    <w:name w:val="heading 7"/>
    <w:basedOn w:val="Normale"/>
    <w:next w:val="Normale"/>
    <w:link w:val="Titolo7Carattere"/>
    <w:uiPriority w:val="9"/>
    <w:semiHidden/>
    <w:unhideWhenUsed/>
    <w:qFormat/>
    <w:rsid w:val="0032021F"/>
    <w:pPr>
      <w:keepNext/>
      <w:keepLines/>
      <w:spacing w:before="40"/>
      <w:outlineLvl w:val="6"/>
    </w:pPr>
    <w:rPr>
      <w:rFonts w:eastAsiaTheme="majorEastAsia" w:cstheme="majorBidi"/>
      <w:color w:val="595959" w:themeColor="text1" w:themeTint="A6"/>
    </w:rPr>
  </w:style>
  <w:style w:type="paragraph" w:styleId="Titolo8">
    <w:name w:val="heading 8"/>
    <w:basedOn w:val="Normale"/>
    <w:next w:val="Normale"/>
    <w:link w:val="Titolo8Carattere"/>
    <w:uiPriority w:val="9"/>
    <w:semiHidden/>
    <w:unhideWhenUsed/>
    <w:qFormat/>
    <w:rsid w:val="0032021F"/>
    <w:pPr>
      <w:keepNext/>
      <w:keepLines/>
      <w:outlineLvl w:val="7"/>
    </w:pPr>
    <w:rPr>
      <w:rFonts w:eastAsiaTheme="majorEastAsia" w:cstheme="majorBidi"/>
      <w:i/>
      <w:iCs/>
      <w:color w:val="272727" w:themeColor="text1" w:themeTint="D8"/>
    </w:rPr>
  </w:style>
  <w:style w:type="paragraph" w:styleId="Titolo9">
    <w:name w:val="heading 9"/>
    <w:basedOn w:val="Normale"/>
    <w:next w:val="Normale"/>
    <w:link w:val="Titolo9Carattere"/>
    <w:uiPriority w:val="9"/>
    <w:semiHidden/>
    <w:unhideWhenUsed/>
    <w:qFormat/>
    <w:rsid w:val="0032021F"/>
    <w:pPr>
      <w:keepNext/>
      <w:keepLines/>
      <w:outlineLvl w:val="8"/>
    </w:pPr>
    <w:rPr>
      <w:rFonts w:eastAsiaTheme="majorEastAsia" w:cstheme="majorBidi"/>
      <w:color w:val="272727" w:themeColor="text1" w:themeTint="D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32021F"/>
    <w:rPr>
      <w:rFonts w:asciiTheme="majorHAnsi" w:eastAsiaTheme="majorEastAsia" w:hAnsiTheme="majorHAnsi" w:cstheme="majorBidi"/>
      <w:color w:val="0F4761" w:themeColor="accent1" w:themeShade="BF"/>
      <w:sz w:val="40"/>
      <w:szCs w:val="40"/>
    </w:rPr>
  </w:style>
  <w:style w:type="character" w:customStyle="1" w:styleId="Titolo2Carattere">
    <w:name w:val="Titolo 2 Carattere"/>
    <w:basedOn w:val="Carpredefinitoparagrafo"/>
    <w:link w:val="Titolo2"/>
    <w:uiPriority w:val="9"/>
    <w:semiHidden/>
    <w:rsid w:val="0032021F"/>
    <w:rPr>
      <w:rFonts w:asciiTheme="majorHAnsi" w:eastAsiaTheme="majorEastAsia" w:hAnsiTheme="majorHAnsi" w:cstheme="majorBidi"/>
      <w:color w:val="0F4761" w:themeColor="accent1" w:themeShade="BF"/>
      <w:sz w:val="32"/>
      <w:szCs w:val="32"/>
    </w:rPr>
  </w:style>
  <w:style w:type="character" w:customStyle="1" w:styleId="Titolo3Carattere">
    <w:name w:val="Titolo 3 Carattere"/>
    <w:basedOn w:val="Carpredefinitoparagrafo"/>
    <w:link w:val="Titolo3"/>
    <w:uiPriority w:val="9"/>
    <w:semiHidden/>
    <w:rsid w:val="0032021F"/>
    <w:rPr>
      <w:rFonts w:eastAsiaTheme="majorEastAsia" w:cstheme="majorBidi"/>
      <w:color w:val="0F4761" w:themeColor="accent1" w:themeShade="BF"/>
      <w:sz w:val="28"/>
      <w:szCs w:val="28"/>
    </w:rPr>
  </w:style>
  <w:style w:type="character" w:customStyle="1" w:styleId="Titolo4Carattere">
    <w:name w:val="Titolo 4 Carattere"/>
    <w:basedOn w:val="Carpredefinitoparagrafo"/>
    <w:link w:val="Titolo4"/>
    <w:uiPriority w:val="9"/>
    <w:semiHidden/>
    <w:rsid w:val="0032021F"/>
    <w:rPr>
      <w:rFonts w:eastAsiaTheme="majorEastAsia" w:cstheme="majorBidi"/>
      <w:i/>
      <w:iCs/>
      <w:color w:val="0F4761" w:themeColor="accent1" w:themeShade="BF"/>
    </w:rPr>
  </w:style>
  <w:style w:type="character" w:customStyle="1" w:styleId="Titolo5Carattere">
    <w:name w:val="Titolo 5 Carattere"/>
    <w:basedOn w:val="Carpredefinitoparagrafo"/>
    <w:link w:val="Titolo5"/>
    <w:uiPriority w:val="9"/>
    <w:semiHidden/>
    <w:rsid w:val="0032021F"/>
    <w:rPr>
      <w:rFonts w:eastAsiaTheme="majorEastAsia" w:cstheme="majorBidi"/>
      <w:color w:val="0F4761" w:themeColor="accent1" w:themeShade="BF"/>
    </w:rPr>
  </w:style>
  <w:style w:type="character" w:customStyle="1" w:styleId="Titolo6Carattere">
    <w:name w:val="Titolo 6 Carattere"/>
    <w:basedOn w:val="Carpredefinitoparagrafo"/>
    <w:link w:val="Titolo6"/>
    <w:uiPriority w:val="9"/>
    <w:semiHidden/>
    <w:rsid w:val="0032021F"/>
    <w:rPr>
      <w:rFonts w:eastAsiaTheme="majorEastAsia" w:cstheme="majorBidi"/>
      <w:i/>
      <w:iCs/>
      <w:color w:val="595959" w:themeColor="text1" w:themeTint="A6"/>
    </w:rPr>
  </w:style>
  <w:style w:type="character" w:customStyle="1" w:styleId="Titolo7Carattere">
    <w:name w:val="Titolo 7 Carattere"/>
    <w:basedOn w:val="Carpredefinitoparagrafo"/>
    <w:link w:val="Titolo7"/>
    <w:uiPriority w:val="9"/>
    <w:semiHidden/>
    <w:rsid w:val="0032021F"/>
    <w:rPr>
      <w:rFonts w:eastAsiaTheme="majorEastAsia" w:cstheme="majorBidi"/>
      <w:color w:val="595959" w:themeColor="text1" w:themeTint="A6"/>
    </w:rPr>
  </w:style>
  <w:style w:type="character" w:customStyle="1" w:styleId="Titolo8Carattere">
    <w:name w:val="Titolo 8 Carattere"/>
    <w:basedOn w:val="Carpredefinitoparagrafo"/>
    <w:link w:val="Titolo8"/>
    <w:uiPriority w:val="9"/>
    <w:semiHidden/>
    <w:rsid w:val="0032021F"/>
    <w:rPr>
      <w:rFonts w:eastAsiaTheme="majorEastAsia" w:cstheme="majorBidi"/>
      <w:i/>
      <w:iCs/>
      <w:color w:val="272727" w:themeColor="text1" w:themeTint="D8"/>
    </w:rPr>
  </w:style>
  <w:style w:type="character" w:customStyle="1" w:styleId="Titolo9Carattere">
    <w:name w:val="Titolo 9 Carattere"/>
    <w:basedOn w:val="Carpredefinitoparagrafo"/>
    <w:link w:val="Titolo9"/>
    <w:uiPriority w:val="9"/>
    <w:semiHidden/>
    <w:rsid w:val="0032021F"/>
    <w:rPr>
      <w:rFonts w:eastAsiaTheme="majorEastAsia" w:cstheme="majorBidi"/>
      <w:color w:val="272727" w:themeColor="text1" w:themeTint="D8"/>
    </w:rPr>
  </w:style>
  <w:style w:type="paragraph" w:styleId="Titolo">
    <w:name w:val="Title"/>
    <w:basedOn w:val="Normale"/>
    <w:next w:val="Normale"/>
    <w:link w:val="TitoloCarattere"/>
    <w:uiPriority w:val="10"/>
    <w:qFormat/>
    <w:rsid w:val="0032021F"/>
    <w:pPr>
      <w:spacing w:after="80"/>
      <w:contextualSpacing/>
    </w:pPr>
    <w:rPr>
      <w:rFonts w:asciiTheme="majorHAnsi" w:eastAsiaTheme="majorEastAsia" w:hAnsiTheme="majorHAnsi" w:cstheme="majorBidi"/>
      <w:spacing w:val="-10"/>
      <w:kern w:val="28"/>
      <w:sz w:val="56"/>
      <w:szCs w:val="56"/>
    </w:rPr>
  </w:style>
  <w:style w:type="character" w:customStyle="1" w:styleId="TitoloCarattere">
    <w:name w:val="Titolo Carattere"/>
    <w:basedOn w:val="Carpredefinitoparagrafo"/>
    <w:link w:val="Titolo"/>
    <w:uiPriority w:val="10"/>
    <w:rsid w:val="0032021F"/>
    <w:rPr>
      <w:rFonts w:asciiTheme="majorHAnsi" w:eastAsiaTheme="majorEastAsia" w:hAnsiTheme="majorHAnsi" w:cstheme="majorBidi"/>
      <w:spacing w:val="-10"/>
      <w:kern w:val="28"/>
      <w:sz w:val="56"/>
      <w:szCs w:val="56"/>
    </w:rPr>
  </w:style>
  <w:style w:type="paragraph" w:styleId="Sottotitolo">
    <w:name w:val="Subtitle"/>
    <w:basedOn w:val="Normale"/>
    <w:next w:val="Normale"/>
    <w:link w:val="SottotitoloCarattere"/>
    <w:uiPriority w:val="11"/>
    <w:qFormat/>
    <w:rsid w:val="0032021F"/>
    <w:pPr>
      <w:numPr>
        <w:ilvl w:val="1"/>
      </w:numPr>
      <w:spacing w:after="160"/>
    </w:pPr>
    <w:rPr>
      <w:rFonts w:eastAsiaTheme="majorEastAsia" w:cstheme="majorBidi"/>
      <w:color w:val="595959" w:themeColor="text1" w:themeTint="A6"/>
      <w:spacing w:val="15"/>
      <w:sz w:val="28"/>
      <w:szCs w:val="28"/>
    </w:rPr>
  </w:style>
  <w:style w:type="character" w:customStyle="1" w:styleId="SottotitoloCarattere">
    <w:name w:val="Sottotitolo Carattere"/>
    <w:basedOn w:val="Carpredefinitoparagrafo"/>
    <w:link w:val="Sottotitolo"/>
    <w:uiPriority w:val="11"/>
    <w:rsid w:val="0032021F"/>
    <w:rPr>
      <w:rFonts w:eastAsiaTheme="majorEastAsia" w:cstheme="majorBidi"/>
      <w:color w:val="595959" w:themeColor="text1" w:themeTint="A6"/>
      <w:spacing w:val="15"/>
      <w:sz w:val="28"/>
      <w:szCs w:val="28"/>
    </w:rPr>
  </w:style>
  <w:style w:type="paragraph" w:styleId="Citazione">
    <w:name w:val="Quote"/>
    <w:basedOn w:val="Normale"/>
    <w:next w:val="Normale"/>
    <w:link w:val="CitazioneCarattere"/>
    <w:uiPriority w:val="29"/>
    <w:qFormat/>
    <w:rsid w:val="0032021F"/>
    <w:pPr>
      <w:spacing w:before="160" w:after="160"/>
      <w:jc w:val="center"/>
    </w:pPr>
    <w:rPr>
      <w:i/>
      <w:iCs/>
      <w:color w:val="404040" w:themeColor="text1" w:themeTint="BF"/>
    </w:rPr>
  </w:style>
  <w:style w:type="character" w:customStyle="1" w:styleId="CitazioneCarattere">
    <w:name w:val="Citazione Carattere"/>
    <w:basedOn w:val="Carpredefinitoparagrafo"/>
    <w:link w:val="Citazione"/>
    <w:uiPriority w:val="29"/>
    <w:rsid w:val="0032021F"/>
    <w:rPr>
      <w:i/>
      <w:iCs/>
      <w:color w:val="404040" w:themeColor="text1" w:themeTint="BF"/>
    </w:rPr>
  </w:style>
  <w:style w:type="paragraph" w:styleId="Paragrafoelenco">
    <w:name w:val="List Paragraph"/>
    <w:basedOn w:val="Normale"/>
    <w:uiPriority w:val="34"/>
    <w:qFormat/>
    <w:rsid w:val="0032021F"/>
    <w:pPr>
      <w:ind w:left="720"/>
      <w:contextualSpacing/>
    </w:pPr>
  </w:style>
  <w:style w:type="character" w:styleId="Enfasiintensa">
    <w:name w:val="Intense Emphasis"/>
    <w:basedOn w:val="Carpredefinitoparagrafo"/>
    <w:uiPriority w:val="21"/>
    <w:qFormat/>
    <w:rsid w:val="0032021F"/>
    <w:rPr>
      <w:i/>
      <w:iCs/>
      <w:color w:val="0F4761" w:themeColor="accent1" w:themeShade="BF"/>
    </w:rPr>
  </w:style>
  <w:style w:type="paragraph" w:styleId="Citazioneintensa">
    <w:name w:val="Intense Quote"/>
    <w:basedOn w:val="Normale"/>
    <w:next w:val="Normale"/>
    <w:link w:val="CitazioneintensaCarattere"/>
    <w:uiPriority w:val="30"/>
    <w:qFormat/>
    <w:rsid w:val="0032021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zioneintensaCarattere">
    <w:name w:val="Citazione intensa Carattere"/>
    <w:basedOn w:val="Carpredefinitoparagrafo"/>
    <w:link w:val="Citazioneintensa"/>
    <w:uiPriority w:val="30"/>
    <w:rsid w:val="0032021F"/>
    <w:rPr>
      <w:i/>
      <w:iCs/>
      <w:color w:val="0F4761" w:themeColor="accent1" w:themeShade="BF"/>
    </w:rPr>
  </w:style>
  <w:style w:type="character" w:styleId="Riferimentointenso">
    <w:name w:val="Intense Reference"/>
    <w:basedOn w:val="Carpredefinitoparagrafo"/>
    <w:uiPriority w:val="32"/>
    <w:qFormat/>
    <w:rsid w:val="0032021F"/>
    <w:rPr>
      <w:b/>
      <w:bCs/>
      <w:smallCaps/>
      <w:color w:val="0F4761" w:themeColor="accent1" w:themeShade="BF"/>
      <w:spacing w:val="5"/>
    </w:rPr>
  </w:style>
  <w:style w:type="paragraph" w:styleId="Intestazione">
    <w:name w:val="header"/>
    <w:basedOn w:val="Normale"/>
    <w:link w:val="IntestazioneCarattere"/>
    <w:uiPriority w:val="99"/>
    <w:unhideWhenUsed/>
    <w:rsid w:val="001F20E4"/>
    <w:pPr>
      <w:tabs>
        <w:tab w:val="center" w:pos="4819"/>
        <w:tab w:val="right" w:pos="9638"/>
      </w:tabs>
    </w:pPr>
  </w:style>
  <w:style w:type="character" w:customStyle="1" w:styleId="IntestazioneCarattere">
    <w:name w:val="Intestazione Carattere"/>
    <w:basedOn w:val="Carpredefinitoparagrafo"/>
    <w:link w:val="Intestazione"/>
    <w:uiPriority w:val="99"/>
    <w:rsid w:val="001F20E4"/>
  </w:style>
  <w:style w:type="paragraph" w:styleId="Pidipagina">
    <w:name w:val="footer"/>
    <w:basedOn w:val="Normale"/>
    <w:link w:val="PidipaginaCarattere"/>
    <w:uiPriority w:val="99"/>
    <w:unhideWhenUsed/>
    <w:rsid w:val="001F20E4"/>
    <w:pPr>
      <w:tabs>
        <w:tab w:val="center" w:pos="4819"/>
        <w:tab w:val="right" w:pos="9638"/>
      </w:tabs>
    </w:pPr>
  </w:style>
  <w:style w:type="character" w:customStyle="1" w:styleId="PidipaginaCarattere">
    <w:name w:val="Piè di pagina Carattere"/>
    <w:basedOn w:val="Carpredefinitoparagrafo"/>
    <w:link w:val="Pidipagina"/>
    <w:uiPriority w:val="99"/>
    <w:rsid w:val="001F20E4"/>
  </w:style>
  <w:style w:type="paragraph" w:customStyle="1" w:styleId="paragraph">
    <w:name w:val="paragraph"/>
    <w:basedOn w:val="Normale"/>
    <w:rsid w:val="001F0F0A"/>
    <w:pPr>
      <w:spacing w:before="100" w:beforeAutospacing="1" w:after="100" w:afterAutospacing="1"/>
    </w:pPr>
    <w:rPr>
      <w:rFonts w:ascii="Times New Roman" w:eastAsiaTheme="minorEastAsia" w:hAnsi="Times New Roman"/>
      <w:kern w:val="0"/>
      <w:sz w:val="20"/>
      <w:szCs w:val="20"/>
      <w:lang w:eastAsia="it-IT"/>
      <w14:ligatures w14:val="none"/>
    </w:rPr>
  </w:style>
  <w:style w:type="character" w:customStyle="1" w:styleId="normaltextrun">
    <w:name w:val="normaltextrun"/>
    <w:basedOn w:val="Carpredefinitoparagrafo"/>
    <w:rsid w:val="001F0F0A"/>
  </w:style>
  <w:style w:type="character" w:customStyle="1" w:styleId="eop">
    <w:name w:val="eop"/>
    <w:basedOn w:val="Carpredefinitoparagrafo"/>
    <w:rsid w:val="00EE2480"/>
  </w:style>
  <w:style w:type="paragraph" w:styleId="NormaleWeb">
    <w:name w:val="Normal (Web)"/>
    <w:basedOn w:val="Normale"/>
    <w:uiPriority w:val="99"/>
    <w:semiHidden/>
    <w:unhideWhenUsed/>
    <w:rsid w:val="003662BD"/>
    <w:pPr>
      <w:spacing w:before="100" w:beforeAutospacing="1" w:after="100" w:afterAutospacing="1"/>
    </w:pPr>
    <w:rPr>
      <w:rFonts w:ascii="Times New Roman" w:eastAsia="Times New Roman" w:hAnsi="Times New Roman" w:cs="Times New Roman"/>
      <w:kern w:val="0"/>
      <w:lang w:eastAsia="it-IT"/>
      <w14:ligatures w14:val="none"/>
    </w:rPr>
  </w:style>
  <w:style w:type="character" w:customStyle="1" w:styleId="whitespace-normal">
    <w:name w:val="whitespace-normal"/>
    <w:basedOn w:val="Carpredefinitoparagrafo"/>
    <w:rsid w:val="003662BD"/>
  </w:style>
  <w:style w:type="character" w:styleId="Enfasicorsivo">
    <w:name w:val="Emphasis"/>
    <w:basedOn w:val="Carpredefinitoparagrafo"/>
    <w:uiPriority w:val="20"/>
    <w:qFormat/>
    <w:rsid w:val="003662BD"/>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emf"/><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mailto:fantini@fantini.it" TargetMode="Externa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2</Pages>
  <Words>657</Words>
  <Characters>3751</Characters>
  <Application>Microsoft Office Word</Application>
  <DocSecurity>0</DocSecurity>
  <Lines>31</Lines>
  <Paragraphs>8</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4400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Alice Caudera</dc:creator>
  <cp:keywords/>
  <dc:description/>
  <cp:lastModifiedBy>Angelo Travaini</cp:lastModifiedBy>
  <cp:revision>3</cp:revision>
  <dcterms:created xsi:type="dcterms:W3CDTF">2026-04-07T13:05:00Z</dcterms:created>
  <dcterms:modified xsi:type="dcterms:W3CDTF">2026-04-07T13:07:00Z</dcterms:modified>
</cp:coreProperties>
</file>